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4B596F3" w:rsidR="00F976C4" w:rsidRPr="00F976C4" w:rsidRDefault="00546DA6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546DA6">
        <w:rPr>
          <w:b/>
          <w:color w:val="000000" w:themeColor="text1"/>
        </w:rPr>
        <w:t>AKTUÁLNÍ OTÁZKY V OBLASTI PRÁVA DUŠEVNÍHO VLASTNICTVÍ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7B58068B" w:rsidR="00F976C4" w:rsidRDefault="00546DA6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ČTVRTEK 21. DUBNA</w:t>
      </w:r>
    </w:p>
    <w:p w14:paraId="7B000386" w14:textId="2C0F92FE" w:rsidR="00952912" w:rsidRDefault="00952912" w:rsidP="00F976C4">
      <w:pPr>
        <w:shd w:val="clear" w:color="auto" w:fill="7030A0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Univerzitní centrum Telč (nám. Zachariáše z Hradce 2)</w:t>
      </w:r>
    </w:p>
    <w:p w14:paraId="6C86EB91" w14:textId="6D7DA838" w:rsidR="00952912" w:rsidRPr="00F976C4" w:rsidRDefault="00952912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Učebna Salonek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12BEDF95" w14:textId="77777777" w:rsidR="005F2459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Garanti:</w:t>
      </w:r>
    </w:p>
    <w:p w14:paraId="4E921C37" w14:textId="1508EED3" w:rsidR="005F2459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="005F2459" w:rsidRPr="00546D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doc. JUDr. Pavel Koukal, Ph.D.</w:t>
      </w:r>
    </w:p>
    <w:p w14:paraId="0937ABEF" w14:textId="7D6609C7" w:rsidR="00F976C4" w:rsidRPr="00F976C4" w:rsidRDefault="00546DA6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546D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JUDr. Radim Charvát, Ph.D., LL.M.</w:t>
      </w:r>
    </w:p>
    <w:p w14:paraId="0937ABF0" w14:textId="5C65537A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64049FC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264B05EE" w:rsidR="00F976C4" w:rsidRPr="00546DA6" w:rsidRDefault="00546DA6" w:rsidP="00F976C4">
      <w:pPr>
        <w:spacing w:line="276" w:lineRule="auto"/>
        <w:rPr>
          <w:b/>
          <w:color w:val="000000" w:themeColor="text1"/>
          <w:lang w:eastAsia="cs-CZ"/>
        </w:rPr>
      </w:pPr>
      <w:r w:rsidRPr="00546DA6">
        <w:rPr>
          <w:b/>
          <w:color w:val="000000" w:themeColor="text1"/>
          <w:lang w:eastAsia="cs-CZ"/>
        </w:rPr>
        <w:t>16</w:t>
      </w:r>
      <w:r w:rsidR="00F976C4" w:rsidRPr="00546DA6">
        <w:rPr>
          <w:b/>
          <w:color w:val="000000" w:themeColor="text1"/>
          <w:lang w:eastAsia="cs-CZ"/>
        </w:rPr>
        <w:t>:</w:t>
      </w:r>
      <w:r w:rsidR="000A32AA" w:rsidRPr="00546DA6">
        <w:rPr>
          <w:b/>
          <w:color w:val="000000" w:themeColor="text1"/>
          <w:lang w:eastAsia="cs-CZ"/>
        </w:rPr>
        <w:t>0</w:t>
      </w:r>
      <w:r w:rsidR="00F976C4" w:rsidRPr="00546DA6">
        <w:rPr>
          <w:b/>
          <w:color w:val="000000" w:themeColor="text1"/>
          <w:lang w:eastAsia="cs-CZ"/>
        </w:rPr>
        <w:t>0–</w:t>
      </w:r>
      <w:r w:rsidR="000A32AA" w:rsidRPr="00546DA6">
        <w:rPr>
          <w:b/>
          <w:color w:val="000000" w:themeColor="text1"/>
          <w:lang w:eastAsia="cs-CZ"/>
        </w:rPr>
        <w:t>1</w:t>
      </w:r>
      <w:r w:rsidRPr="00546DA6">
        <w:rPr>
          <w:b/>
          <w:color w:val="000000" w:themeColor="text1"/>
          <w:lang w:eastAsia="cs-CZ"/>
        </w:rPr>
        <w:t>7</w:t>
      </w:r>
      <w:r w:rsidR="00F976C4" w:rsidRPr="00546DA6">
        <w:rPr>
          <w:b/>
          <w:color w:val="000000" w:themeColor="text1"/>
          <w:lang w:eastAsia="cs-CZ"/>
        </w:rPr>
        <w:t>:</w:t>
      </w:r>
      <w:r w:rsidRPr="00546DA6">
        <w:rPr>
          <w:b/>
          <w:color w:val="000000" w:themeColor="text1"/>
          <w:lang w:eastAsia="cs-CZ"/>
        </w:rPr>
        <w:t>1</w:t>
      </w:r>
      <w:r w:rsidR="003009CB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7AC632E2" w:rsidR="00F976C4" w:rsidRPr="00546DA6" w:rsidRDefault="00471EE6" w:rsidP="00471EE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16:00 – 16:10</w:t>
            </w:r>
          </w:p>
        </w:tc>
      </w:tr>
      <w:tr w:rsidR="00266FF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5140706C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3451C792" w:rsidR="00266FF4" w:rsidRPr="00895F04" w:rsidRDefault="00546DA6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546D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Michal Ježek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230BAF94" w:rsidR="00266FF4" w:rsidRPr="00895F04" w:rsidRDefault="00546DA6" w:rsidP="00546DA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highlight w:val="yellow"/>
                <w:lang w:eastAsia="cs-CZ"/>
              </w:rPr>
            </w:pPr>
            <w:r w:rsidRPr="00546DA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Slavná označení na roztrhání aneb Parodie ochranných známek a psí hračky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2B32A91B" w:rsidR="00895F04" w:rsidRPr="00546DA6" w:rsidRDefault="00546DA6" w:rsidP="00546DA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6D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</w:t>
            </w:r>
            <w:r w:rsidR="00471E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Pr="00546D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16:</w:t>
            </w:r>
            <w:r w:rsidR="00471E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266FF4" w:rsidRPr="00F976C4" w14:paraId="0937AC01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0937ABFD" w14:textId="05202EA4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2B5F948E" w:rsidR="00266FF4" w:rsidRPr="00F976C4" w:rsidRDefault="00546DA6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46DA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Jaroslav Kuba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1F398270" w:rsidR="00266FF4" w:rsidRPr="00367F96" w:rsidRDefault="00546DA6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6DA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Odpovědnost a povinnosti poskytovatele služeb pro sdílení obsahu online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0E717EF1" w:rsidR="00266FF4" w:rsidRPr="00F976C4" w:rsidRDefault="00546DA6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16:2</w:t>
            </w:r>
            <w:r w:rsidR="00471E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16:40</w:t>
            </w:r>
          </w:p>
        </w:tc>
      </w:tr>
      <w:tr w:rsidR="004F0153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5051333C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0A221B04" w:rsidR="004F0153" w:rsidRPr="00F976C4" w:rsidRDefault="00546DA6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Karolína Menšíková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6DB1C534" w:rsidR="004F0153" w:rsidRPr="00367F96" w:rsidRDefault="00546DA6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46DA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ab/>
              <w:t>Problematika padělaného zboží v EU aneb přinesou DMA a DSA zásadní změny?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79223DAE" w:rsidR="004F0153" w:rsidRPr="00F976C4" w:rsidRDefault="00546DA6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16:40 – 1</w:t>
            </w:r>
            <w:r w:rsidR="00471E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471E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</w:tr>
    </w:tbl>
    <w:p w14:paraId="0937AC08" w14:textId="5D190AD7" w:rsid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4C1C6AE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9" w14:textId="6473CE01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546DA6">
        <w:rPr>
          <w:b/>
          <w:color w:val="000000" w:themeColor="text1"/>
          <w:lang w:eastAsia="cs-CZ"/>
        </w:rPr>
        <w:t>Panelová disku</w:t>
      </w:r>
      <w:r w:rsidR="00637AE9" w:rsidRPr="00546DA6">
        <w:rPr>
          <w:b/>
          <w:color w:val="000000" w:themeColor="text1"/>
          <w:lang w:eastAsia="cs-CZ"/>
        </w:rPr>
        <w:t>s</w:t>
      </w:r>
      <w:r w:rsidRPr="00546DA6">
        <w:rPr>
          <w:b/>
          <w:color w:val="000000" w:themeColor="text1"/>
          <w:lang w:eastAsia="cs-CZ"/>
        </w:rPr>
        <w:t>e</w:t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="00F976C4" w:rsidRPr="00546DA6">
        <w:rPr>
          <w:b/>
          <w:color w:val="000000" w:themeColor="text1"/>
          <w:lang w:eastAsia="cs-CZ"/>
        </w:rPr>
        <w:tab/>
      </w:r>
      <w:r w:rsidRPr="00546DA6">
        <w:rPr>
          <w:b/>
          <w:color w:val="000000" w:themeColor="text1"/>
          <w:lang w:eastAsia="cs-CZ"/>
        </w:rPr>
        <w:t>1</w:t>
      </w:r>
      <w:r w:rsidR="00471EE6">
        <w:rPr>
          <w:b/>
          <w:color w:val="000000" w:themeColor="text1"/>
          <w:lang w:eastAsia="cs-CZ"/>
        </w:rPr>
        <w:t>6</w:t>
      </w:r>
      <w:r w:rsidRPr="00546DA6">
        <w:rPr>
          <w:b/>
          <w:color w:val="000000" w:themeColor="text1"/>
          <w:lang w:eastAsia="cs-CZ"/>
        </w:rPr>
        <w:t>:</w:t>
      </w:r>
      <w:r w:rsidR="00471EE6">
        <w:rPr>
          <w:b/>
          <w:color w:val="000000" w:themeColor="text1"/>
          <w:lang w:eastAsia="cs-CZ"/>
        </w:rPr>
        <w:t>55</w:t>
      </w:r>
      <w:r w:rsidR="00F976C4" w:rsidRPr="00546DA6">
        <w:rPr>
          <w:b/>
          <w:color w:val="000000" w:themeColor="text1"/>
          <w:lang w:eastAsia="cs-CZ"/>
        </w:rPr>
        <w:t>–</w:t>
      </w:r>
      <w:r w:rsidRPr="00546DA6">
        <w:rPr>
          <w:b/>
          <w:color w:val="000000" w:themeColor="text1"/>
          <w:lang w:eastAsia="cs-CZ"/>
        </w:rPr>
        <w:t>1</w:t>
      </w:r>
      <w:r w:rsidR="00546DA6">
        <w:rPr>
          <w:b/>
          <w:color w:val="000000" w:themeColor="text1"/>
          <w:lang w:eastAsia="cs-CZ"/>
        </w:rPr>
        <w:t>7</w:t>
      </w:r>
      <w:r w:rsidR="00F976C4" w:rsidRPr="00546DA6">
        <w:rPr>
          <w:b/>
          <w:color w:val="000000" w:themeColor="text1"/>
          <w:lang w:eastAsia="cs-CZ"/>
        </w:rPr>
        <w:t>:</w:t>
      </w:r>
      <w:r w:rsidR="00546DA6">
        <w:rPr>
          <w:b/>
          <w:color w:val="000000" w:themeColor="text1"/>
          <w:lang w:eastAsia="cs-CZ"/>
        </w:rPr>
        <w:t>1</w:t>
      </w:r>
      <w:r w:rsidR="00471EE6">
        <w:rPr>
          <w:b/>
          <w:color w:val="000000" w:themeColor="text1"/>
          <w:lang w:eastAsia="cs-CZ"/>
        </w:rPr>
        <w:t>0</w:t>
      </w:r>
      <w:r w:rsidR="00F976C4" w:rsidRPr="00546DA6">
        <w:rPr>
          <w:b/>
          <w:color w:val="000000" w:themeColor="text1"/>
          <w:lang w:eastAsia="cs-CZ"/>
        </w:rPr>
        <w:tab/>
      </w:r>
    </w:p>
    <w:p w14:paraId="0F476B5E" w14:textId="40639C7F" w:rsidR="00132DC2" w:rsidRDefault="00132DC2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8779A30" w14:textId="77777777" w:rsidR="00B1274C" w:rsidRPr="00F976C4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sectPr w:rsidR="00B1274C" w:rsidRPr="00F976C4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E423" w14:textId="77777777" w:rsidR="00E16FD4" w:rsidRDefault="00E16FD4">
      <w:r>
        <w:separator/>
      </w:r>
    </w:p>
  </w:endnote>
  <w:endnote w:type="continuationSeparator" w:id="0">
    <w:p w14:paraId="24510D21" w14:textId="77777777" w:rsidR="00E16FD4" w:rsidRDefault="00E1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68F90994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E16FD4">
      <w:fldChar w:fldCharType="begin"/>
    </w:r>
    <w:r w:rsidR="00E16FD4">
      <w:instrText xml:space="preserve"> SECTIONPAGES   \* MERGEFORMAT </w:instrText>
    </w:r>
    <w:r w:rsidR="00E16FD4">
      <w:fldChar w:fldCharType="separate"/>
    </w:r>
    <w:r w:rsidR="005F2459" w:rsidRPr="005F2459">
      <w:rPr>
        <w:rStyle w:val="slovnstran"/>
        <w:noProof/>
      </w:rPr>
      <w:t>3</w:t>
    </w:r>
    <w:r w:rsidR="00E16FD4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1255BFBB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E16FD4">
      <w:fldChar w:fldCharType="begin"/>
    </w:r>
    <w:r w:rsidR="00E16FD4">
      <w:instrText xml:space="preserve"> SECTIONPAGES   \* MERGEFORMAT </w:instrText>
    </w:r>
    <w:r w:rsidR="00E16FD4">
      <w:fldChar w:fldCharType="separate"/>
    </w:r>
    <w:r w:rsidR="00952912" w:rsidRPr="00952912">
      <w:rPr>
        <w:rStyle w:val="slovnstran"/>
        <w:noProof/>
      </w:rPr>
      <w:t>1</w:t>
    </w:r>
    <w:r w:rsidR="00E16FD4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ED73" w14:textId="77777777" w:rsidR="00E16FD4" w:rsidRDefault="00E16FD4">
      <w:r>
        <w:separator/>
      </w:r>
    </w:p>
  </w:footnote>
  <w:footnote w:type="continuationSeparator" w:id="0">
    <w:p w14:paraId="3964D6CF" w14:textId="77777777" w:rsidR="00E16FD4" w:rsidRDefault="00E1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256914">
    <w:abstractNumId w:val="1"/>
  </w:num>
  <w:num w:numId="2" w16cid:durableId="1220173248">
    <w:abstractNumId w:val="0"/>
  </w:num>
  <w:num w:numId="3" w16cid:durableId="127424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93F8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3009CB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71EE6"/>
    <w:rsid w:val="00490F37"/>
    <w:rsid w:val="004B4028"/>
    <w:rsid w:val="004B5E58"/>
    <w:rsid w:val="004E7932"/>
    <w:rsid w:val="004F0153"/>
    <w:rsid w:val="004F3B9D"/>
    <w:rsid w:val="00511E3C"/>
    <w:rsid w:val="00524C99"/>
    <w:rsid w:val="00532849"/>
    <w:rsid w:val="0053438F"/>
    <w:rsid w:val="00546DA6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2459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52912"/>
    <w:rsid w:val="009645A8"/>
    <w:rsid w:val="009929DF"/>
    <w:rsid w:val="00993F65"/>
    <w:rsid w:val="009A05B9"/>
    <w:rsid w:val="009F27E4"/>
    <w:rsid w:val="00A02235"/>
    <w:rsid w:val="00A27490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B101A2"/>
    <w:rsid w:val="00B1274C"/>
    <w:rsid w:val="00B17C03"/>
    <w:rsid w:val="00B43F1E"/>
    <w:rsid w:val="00B44F80"/>
    <w:rsid w:val="00B50003"/>
    <w:rsid w:val="00B62479"/>
    <w:rsid w:val="00B904AA"/>
    <w:rsid w:val="00BA1F8F"/>
    <w:rsid w:val="00BB282E"/>
    <w:rsid w:val="00BC1CE3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E02F97"/>
    <w:rsid w:val="00E05F2B"/>
    <w:rsid w:val="00E15DBA"/>
    <w:rsid w:val="00E16FD4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David Texl</cp:lastModifiedBy>
  <cp:revision>5</cp:revision>
  <cp:lastPrinted>2018-09-12T18:48:00Z</cp:lastPrinted>
  <dcterms:created xsi:type="dcterms:W3CDTF">2022-04-11T20:49:00Z</dcterms:created>
  <dcterms:modified xsi:type="dcterms:W3CDTF">2022-04-19T12:19:00Z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